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Pr="008F7C2A" w:rsidRDefault="00587303" w:rsidP="00F7783F">
      <w:pPr>
        <w:pStyle w:val="a6"/>
        <w:jc w:val="right"/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Pr="008F7C2A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  <w:r w:rsidR="00DF7927" w:rsidRPr="000F69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F7927">
        <w:rPr>
          <w:rFonts w:ascii="Times New Roman" w:eastAsia="Times New Roman" w:hAnsi="Times New Roman" w:cs="Times New Roman"/>
          <w:b/>
          <w:sz w:val="28"/>
          <w:szCs w:val="28"/>
        </w:rPr>
        <w:t>Страховые организации</w:t>
      </w:r>
      <w:r w:rsidR="00DF7927"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Pr="008F7C2A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B4109D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792276">
        <w:rPr>
          <w:rFonts w:ascii="Times New Roman" w:hAnsi="Times New Roman" w:cs="Times New Roman"/>
          <w:sz w:val="24"/>
          <w:szCs w:val="24"/>
        </w:rPr>
        <w:t>6</w:t>
      </w:r>
    </w:p>
    <w:p w:rsidR="00DF7927" w:rsidRDefault="00DF7927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927" w:rsidRDefault="00DF7927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927" w:rsidRPr="00153ED2" w:rsidRDefault="00DF7927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по выполнению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семинарских работ 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дисциплины разработаны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к.э.н., ст. преподавателем Алиевой Б.М.</w:t>
      </w: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B4109D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Рассмотрены и рекомендованы на заседании кафедры  </w:t>
      </w:r>
      <w:r w:rsidRPr="00DF79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Финансы 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>от «_</w:t>
      </w:r>
      <w:r w:rsidR="00B4109D" w:rsidRPr="00B4109D">
        <w:rPr>
          <w:rFonts w:ascii="Times New Roman" w:eastAsia="Times New Roman" w:hAnsi="Times New Roman" w:cs="Times New Roman"/>
          <w:sz w:val="28"/>
          <w:szCs w:val="28"/>
        </w:rPr>
        <w:t>05/05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>_»  20</w:t>
      </w:r>
      <w:r w:rsidRPr="00DF7927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792276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г., протокол №</w:t>
      </w:r>
      <w:r w:rsidR="00B4109D" w:rsidRPr="00B4109D"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</w:p>
    <w:p w:rsidR="00DF7927" w:rsidRPr="00DF7927" w:rsidRDefault="00DF7927" w:rsidP="00DF7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__________________________ </w:t>
      </w:r>
      <w:proofErr w:type="spellStart"/>
      <w:r w:rsidRPr="00DF7927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DF7927" w:rsidRPr="00DF7927" w:rsidRDefault="00DF7927" w:rsidP="00DF7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(роспись)</w:t>
      </w:r>
    </w:p>
    <w:p w:rsidR="00DF7927" w:rsidRPr="00DF7927" w:rsidRDefault="00DF7927" w:rsidP="00DF79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DF7927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F7927" w:rsidRPr="00DF7927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F7927" w:rsidRPr="00DF7927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F7927" w:rsidRPr="00B4109D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DF79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Рекомендованы  методическим бюро </w:t>
      </w:r>
      <w:r w:rsidRPr="00DF792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ВШЭиБ </w:t>
      </w:r>
      <w:r w:rsidRPr="00DF7927">
        <w:rPr>
          <w:rFonts w:ascii="Times New Roman" w:eastAsia="Times New Roman" w:hAnsi="Times New Roman" w:cs="Times New Roman"/>
          <w:sz w:val="28"/>
          <w:szCs w:val="28"/>
          <w:u w:val="single"/>
        </w:rPr>
        <w:t>«_</w:t>
      </w:r>
      <w:r w:rsidR="00B4109D" w:rsidRPr="00B4109D">
        <w:rPr>
          <w:rFonts w:ascii="Times New Roman" w:eastAsia="Times New Roman" w:hAnsi="Times New Roman" w:cs="Times New Roman"/>
          <w:sz w:val="28"/>
          <w:szCs w:val="28"/>
          <w:u w:val="single"/>
        </w:rPr>
        <w:t>14/05</w:t>
      </w:r>
      <w:r w:rsidRPr="00DF7927">
        <w:rPr>
          <w:rFonts w:ascii="Times New Roman" w:eastAsia="Times New Roman" w:hAnsi="Times New Roman" w:cs="Times New Roman"/>
          <w:sz w:val="28"/>
          <w:szCs w:val="28"/>
          <w:u w:val="single"/>
        </w:rPr>
        <w:t>__» 201</w:t>
      </w:r>
      <w:r w:rsidR="00792276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DF79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г.,  протокол №</w:t>
      </w:r>
      <w:r w:rsidR="00B4109D" w:rsidRPr="00B410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11</w:t>
      </w:r>
      <w:proofErr w:type="gramEnd"/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DF7927" w:rsidRDefault="00DF7927" w:rsidP="00DF7927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________________________ </w:t>
      </w:r>
      <w:r w:rsidRPr="00DF7927">
        <w:rPr>
          <w:rFonts w:ascii="Times New Roman" w:eastAsia="Times New Roman" w:hAnsi="Times New Roman" w:cs="Times New Roman"/>
          <w:sz w:val="28"/>
          <w:szCs w:val="28"/>
          <w:lang w:val="kk-KZ"/>
        </w:rPr>
        <w:t>Даулиева Г.Р.</w:t>
      </w: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(роспись)</w:t>
      </w: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541A8" w:rsidRPr="00792276" w:rsidRDefault="00FC0EE5" w:rsidP="007041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2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Методические указания по выполнению семинарских занятий по дисциплине </w:t>
      </w:r>
      <w:r w:rsidR="0070415F" w:rsidRPr="00792276">
        <w:rPr>
          <w:rFonts w:ascii="Times New Roman" w:eastAsia="Times New Roman" w:hAnsi="Times New Roman" w:cs="Times New Roman"/>
          <w:b/>
          <w:sz w:val="24"/>
          <w:szCs w:val="24"/>
        </w:rPr>
        <w:t>«Страховые организации»</w:t>
      </w:r>
    </w:p>
    <w:p w:rsidR="00CC64D6" w:rsidRPr="0079227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4D6" w:rsidRPr="0079227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>Изучение теоретических основ страхования сопровождается проведением семинаров.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Цель семинаров</w:t>
      </w: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заключается в углублении и закреплении студентами знаний (сведений), полученных на лекциях, овладении страховой  терминологией, практическими навыками составления докладов страхования, расчетов размеров ущерба и страховой выплаты.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Темы и структура семинаров</w:t>
      </w: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соответствуют тематическому плану дисциплины и структуре лекционных занятий.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Каждый </w:t>
      </w:r>
      <w:r w:rsidRPr="0079227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студент обязан</w:t>
      </w: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готовиться к каждому семинарскому занятию путем изучения конспекта лекции, учебного пособия и других источников, по рекомендации преподавателя, по заданной теме. При этом </w:t>
      </w:r>
      <w:r w:rsidRPr="0079227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студент должен</w:t>
      </w: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не просто формально посещать занятия, но быть активным в обсуждениях и работе группы (в аудитории и вне ее), содействовать обучению своих однокурсников.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>Преподаватель, со своей стороны, должен всемерно содействовать тому, чтобы каждый студент проявлял активность и заинтересованность в изучении вопросов семинара. Все студенты должны являться на занятия к установленному расписанием времени, подготовленными для того, чтобы обсуждать темы занятий, задавать необходимые вопросы и критически подходить к решению той или иной проблемы.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Методику и форму проведения конкретного семинара выбирает преподаватель в зависимости от сложности и актуальности темы, количества намеченных к рассмотрению (изучению) вопросов, подготовленности студентов, </w:t>
      </w:r>
      <w:proofErr w:type="spellStart"/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>проблемности</w:t>
      </w:r>
      <w:proofErr w:type="spellEnd"/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 отдельными студентами и других факторов.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Формы</w:t>
      </w: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(в различных комбинациях) проведения данного семинарского занятия могут быть следующими: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>а) преподаватель дополнительно разъясняет некоторые вопросы, которые не были или недостаточно раскрыты на лекционном занятии;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>б) решение задач, как в развитие обсуждаемого вопроса (с участием преподавателя), так и в порядке контроля (самостоятельно студентами);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в) дискуссия по актуальным вопросам (по выбору преподавателя или самих студентов). При этом желательно чтобы два-три студента выступали в роли лидеров дискуссии. </w:t>
      </w:r>
      <w:proofErr w:type="gramStart"/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>Их задача, во-первых, сформулировать предмет дискуссии (в крайнем случае, это может сделать преподаватель), во-вторых, представить свой оригинальный критический анализ одного - двух или больше фрагментов исследований (статей, учебников, выступлений известных ученых или политических деятелей и т.п.), которые касаются изучаемой темы;</w:t>
      </w:r>
      <w:proofErr w:type="gramEnd"/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>г) критическое изучение новейших публикаций, интервью, выступлений, иной информации по изучаемой теме (они могут стать предметом дискуссии).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Формой контроля</w:t>
      </w: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могут быть (отдельно или в сочетании):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>- устный опрос студентов;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>- невербальные тесты;</w:t>
      </w:r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>- решение задач с вызовом студента к доске.</w:t>
      </w:r>
      <w:bookmarkStart w:id="0" w:name="_GoBack"/>
      <w:bookmarkEnd w:id="0"/>
    </w:p>
    <w:p w:rsidR="00CC64D6" w:rsidRPr="0079227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C64D6" w:rsidRPr="0079227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         Темы и содержание семинарских занятий</w:t>
      </w:r>
    </w:p>
    <w:p w:rsidR="00CC64D6" w:rsidRPr="0079227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CC64D6" w:rsidRPr="0079227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792276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 xml:space="preserve">                  </w:t>
      </w:r>
      <w:r w:rsidRPr="0079227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Распределение объемов семинарских занятий</w:t>
      </w:r>
    </w:p>
    <w:p w:rsidR="00CC64D6" w:rsidRPr="0079227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W w:w="99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5859"/>
        <w:gridCol w:w="6"/>
        <w:gridCol w:w="864"/>
        <w:gridCol w:w="9"/>
        <w:gridCol w:w="12"/>
        <w:gridCol w:w="1086"/>
      </w:tblGrid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Наименование и содержание тем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часы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недели</w:t>
            </w:r>
          </w:p>
        </w:tc>
      </w:tr>
      <w:tr w:rsidR="00CC64D6" w:rsidRPr="00792276" w:rsidTr="00BA5A5C"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lastRenderedPageBreak/>
              <w:t>Модуль 1 Теоретические основы страхования</w:t>
            </w: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 xml:space="preserve">                                3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По темам 1 и 2. 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Анализ исторических и социально-экономических предпосылок возникновения страхования. Обсуждение общих признаков и различий страхования и финансов (кредитов). Экономическая сущность и назначение имущественного и личного страхования.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теме 3.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Критический анализ классификации страхования в РК.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студентов, дискуссия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Различия между понятиями «риск» и «страховой риск». Определение и анализ рисков, характерных для различных регионов РК. Методы оценки управления рисками, практикуемые страховщиками РК.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CC64D6" w:rsidRPr="00792276" w:rsidTr="00BA5A5C"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Модуль 2. Организация страхов</w:t>
            </w: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ой</w:t>
            </w: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деятельности в РК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По теме  </w:t>
            </w: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5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. Анализ страхового рынка в РК. 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Форма контроля: опрос студентов, дискуссия. 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По теме  </w:t>
            </w: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  <w:t>6.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Соотношение норм гражданского (частного) права и публичного права в страховых отношениях. Критический анализ страхового законодательства и развития страхового рынка в РК.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теме 7.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Общие черты и различия в организации страхового дела и деятельности страховщиков в социалистическую эпоху, переходной период и в настоящее время. Принципы организации работы, структуры, управления в конкретной страховой компании.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теме 8.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Особенности актуарных расчетов по долгосрочным и краткосрочным видам страхования.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 и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теме 9.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Приемы и методы маркетинга, применяемые страховыми кампаниями. Особенности конкурентной борьбы на страховом рынке РК.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8</w:t>
            </w:r>
          </w:p>
        </w:tc>
      </w:tr>
      <w:tr w:rsidR="00CC64D6" w:rsidRPr="00792276" w:rsidTr="00BA5A5C"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Модуль 3 Отрасли, виды, классы страхования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теме 10.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Исследование факторов, обусловливающих роль личного страхования, в частности страхования аннуитетов, в деле социальной защиты граждан. Деловая игра по заключению договоров и определению выплат по личному страхованию и страхованию аннуитетов.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теме 11.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Анализ принципиальных различий в экономической сущности имущественного страхования при планово-административной и рыночной системах хозяйствования.</w:t>
            </w:r>
            <w:proofErr w:type="gramEnd"/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Деловая игра по заключению договоров и определению выплат по 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имущественному страхованию.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По теме 12. 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Правовые предпосылки страхования ГПО. Критический анализ развития страхования ГПО в РК. Деловая игра по заключению договоров страхования ГПО, определению страховой выплаты.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теме 13.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Изучение структуры транспортных рисков. Особенности страхования транспортных рисков, обусловленные их спецификой. Критический анализ развития транспортного страхования, в частности страхования ГПО на транспорте в РК. Обсуждение проблем страхования в таможенном деле. Применение зарубежного опыта страхования на транспорте в условиях РК. Деловая игра.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теме 14.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Обсуждение (в форме дискуссии) фактического состояния  перспектив развития страхования предпринимательских рисков в РК. Деловая игра.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13</w:t>
            </w:r>
          </w:p>
        </w:tc>
      </w:tr>
      <w:tr w:rsidR="00CC64D6" w:rsidRPr="00792276" w:rsidTr="00BA5A5C"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Модуль 4 Экономические основы деятельности страхование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теме 15.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Обсуждение (в форме дискуссии) проблем обеспечения финансовой устойчивости и платежеспособности казахстанских страховщиков.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14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По темам 16 и 17. </w:t>
            </w: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Практика перестраховочной деятельности страховщиков РК. Опыт зарубежных стран в страховании и перестраховании</w:t>
            </w:r>
          </w:p>
          <w:p w:rsidR="00CC64D6" w:rsidRPr="0079227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</w:tc>
      </w:tr>
      <w:tr w:rsidR="00CC64D6" w:rsidRPr="0079227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792276" w:rsidRDefault="00CC64D6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27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79227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</w:tr>
    </w:tbl>
    <w:p w:rsidR="00CC64D6" w:rsidRPr="0079227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4D6" w:rsidRPr="0079227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4D6" w:rsidRPr="0079227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4D6" w:rsidRPr="0079227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922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CC64D6" w:rsidRPr="0079227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79227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B732EC" w:rsidRPr="00CC64D6" w:rsidRDefault="00B732E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32EC" w:rsidRPr="00CC64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F1" w:rsidRDefault="00216DF1" w:rsidP="00B625EC">
      <w:pPr>
        <w:spacing w:after="0" w:line="240" w:lineRule="auto"/>
      </w:pPr>
      <w:r>
        <w:separator/>
      </w:r>
    </w:p>
  </w:endnote>
  <w:endnote w:type="continuationSeparator" w:id="0">
    <w:p w:rsidR="00216DF1" w:rsidRDefault="00216DF1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F1" w:rsidRDefault="00216DF1" w:rsidP="00B625EC">
      <w:pPr>
        <w:spacing w:after="0" w:line="240" w:lineRule="auto"/>
      </w:pPr>
      <w:r>
        <w:separator/>
      </w:r>
    </w:p>
  </w:footnote>
  <w:footnote w:type="continuationSeparator" w:id="0">
    <w:p w:rsidR="00216DF1" w:rsidRDefault="00216DF1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00BE"/>
    <w:multiLevelType w:val="hybridMultilevel"/>
    <w:tmpl w:val="1D746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485A6384"/>
    <w:multiLevelType w:val="hybridMultilevel"/>
    <w:tmpl w:val="3DD43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9"/>
  </w:num>
  <w:num w:numId="6">
    <w:abstractNumId w:val="13"/>
  </w:num>
  <w:num w:numId="7">
    <w:abstractNumId w:val="37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6"/>
  </w:num>
  <w:num w:numId="13">
    <w:abstractNumId w:val="35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2"/>
  </w:num>
  <w:num w:numId="18">
    <w:abstractNumId w:val="29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1"/>
  </w:num>
  <w:num w:numId="22">
    <w:abstractNumId w:val="28"/>
  </w:num>
  <w:num w:numId="23">
    <w:abstractNumId w:val="26"/>
  </w:num>
  <w:num w:numId="24">
    <w:abstractNumId w:val="12"/>
  </w:num>
  <w:num w:numId="25">
    <w:abstractNumId w:val="38"/>
  </w:num>
  <w:num w:numId="26">
    <w:abstractNumId w:val="25"/>
  </w:num>
  <w:num w:numId="27">
    <w:abstractNumId w:val="0"/>
  </w:num>
  <w:num w:numId="28">
    <w:abstractNumId w:val="9"/>
  </w:num>
  <w:num w:numId="29">
    <w:abstractNumId w:val="40"/>
  </w:num>
  <w:num w:numId="30">
    <w:abstractNumId w:val="22"/>
  </w:num>
  <w:num w:numId="31">
    <w:abstractNumId w:val="24"/>
  </w:num>
  <w:num w:numId="32">
    <w:abstractNumId w:val="14"/>
  </w:num>
  <w:num w:numId="33">
    <w:abstractNumId w:val="23"/>
  </w:num>
  <w:num w:numId="34">
    <w:abstractNumId w:val="20"/>
  </w:num>
  <w:num w:numId="35">
    <w:abstractNumId w:val="34"/>
  </w:num>
  <w:num w:numId="36">
    <w:abstractNumId w:val="16"/>
  </w:num>
  <w:num w:numId="37">
    <w:abstractNumId w:val="5"/>
  </w:num>
  <w:num w:numId="38">
    <w:abstractNumId w:val="15"/>
  </w:num>
  <w:num w:numId="39">
    <w:abstractNumId w:val="30"/>
  </w:num>
  <w:num w:numId="40">
    <w:abstractNumId w:val="10"/>
  </w:num>
  <w:num w:numId="41">
    <w:abstractNumId w:val="33"/>
  </w:num>
  <w:num w:numId="42">
    <w:abstractNumId w:val="19"/>
  </w:num>
  <w:num w:numId="43">
    <w:abstractNumId w:val="3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53ED2"/>
    <w:rsid w:val="00166237"/>
    <w:rsid w:val="0018240A"/>
    <w:rsid w:val="0018462B"/>
    <w:rsid w:val="001931EC"/>
    <w:rsid w:val="001A0D87"/>
    <w:rsid w:val="001B4679"/>
    <w:rsid w:val="00216DF1"/>
    <w:rsid w:val="0026243E"/>
    <w:rsid w:val="002B5A58"/>
    <w:rsid w:val="002F4B32"/>
    <w:rsid w:val="00360197"/>
    <w:rsid w:val="0038231A"/>
    <w:rsid w:val="00386564"/>
    <w:rsid w:val="003D5118"/>
    <w:rsid w:val="003F196D"/>
    <w:rsid w:val="004268D6"/>
    <w:rsid w:val="0042794D"/>
    <w:rsid w:val="004624A1"/>
    <w:rsid w:val="00492D86"/>
    <w:rsid w:val="004B3FB6"/>
    <w:rsid w:val="004C0067"/>
    <w:rsid w:val="004D052A"/>
    <w:rsid w:val="004D56B3"/>
    <w:rsid w:val="004F5070"/>
    <w:rsid w:val="004F7F3A"/>
    <w:rsid w:val="00565278"/>
    <w:rsid w:val="00580E5D"/>
    <w:rsid w:val="00587303"/>
    <w:rsid w:val="00593392"/>
    <w:rsid w:val="00614A04"/>
    <w:rsid w:val="00633D50"/>
    <w:rsid w:val="00646D88"/>
    <w:rsid w:val="00666C31"/>
    <w:rsid w:val="00671F8A"/>
    <w:rsid w:val="006B5FD2"/>
    <w:rsid w:val="0070415F"/>
    <w:rsid w:val="00764A35"/>
    <w:rsid w:val="0078434C"/>
    <w:rsid w:val="00792276"/>
    <w:rsid w:val="0079320E"/>
    <w:rsid w:val="007E7944"/>
    <w:rsid w:val="00835A83"/>
    <w:rsid w:val="0089626E"/>
    <w:rsid w:val="008A7153"/>
    <w:rsid w:val="008B075C"/>
    <w:rsid w:val="00960C1D"/>
    <w:rsid w:val="00962303"/>
    <w:rsid w:val="009A53A3"/>
    <w:rsid w:val="009C031F"/>
    <w:rsid w:val="00A43095"/>
    <w:rsid w:val="00A53680"/>
    <w:rsid w:val="00B4109D"/>
    <w:rsid w:val="00B625EC"/>
    <w:rsid w:val="00B732EC"/>
    <w:rsid w:val="00BA3D41"/>
    <w:rsid w:val="00C96EF2"/>
    <w:rsid w:val="00CC3CAF"/>
    <w:rsid w:val="00CC64D6"/>
    <w:rsid w:val="00CD2A1F"/>
    <w:rsid w:val="00CD39ED"/>
    <w:rsid w:val="00CF5E47"/>
    <w:rsid w:val="00D1507A"/>
    <w:rsid w:val="00D56161"/>
    <w:rsid w:val="00DF7927"/>
    <w:rsid w:val="00E900E4"/>
    <w:rsid w:val="00EE6C9F"/>
    <w:rsid w:val="00F2474F"/>
    <w:rsid w:val="00F362FF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  <w:style w:type="character" w:customStyle="1" w:styleId="20">
    <w:name w:val="Заголовок 2 Знак"/>
    <w:basedOn w:val="a0"/>
    <w:link w:val="2"/>
    <w:uiPriority w:val="9"/>
    <w:semiHidden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iPriority w:val="99"/>
    <w:semiHidden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C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906C-F888-4F4B-8C63-3CE27EE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2013-02-10T10:53:00Z</cp:lastPrinted>
  <dcterms:created xsi:type="dcterms:W3CDTF">2008-10-26T06:31:00Z</dcterms:created>
  <dcterms:modified xsi:type="dcterms:W3CDTF">2016-06-16T22:30:00Z</dcterms:modified>
</cp:coreProperties>
</file>